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center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</w:t>
      </w:r>
      <w:bookmarkStart w:id="0" w:name="_GoBack"/>
      <w:bookmarkEnd w:id="0"/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纪要</w:t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54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23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23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</w:rPr>
        <w:t>上午，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院长罗发海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博学楼六楼会议室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eastAsia="zh-CN"/>
        </w:rPr>
        <w:t>柳洪琼、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spacing w:line="560" w:lineRule="exact"/>
        <w:ind w:left="0" w:leftChars="0"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1.会议关于高层次人才需求开展讨论。经过讨论，大家一致通过了有关高层次人才的决议。</w:t>
      </w:r>
    </w:p>
    <w:p>
      <w:pPr>
        <w:pStyle w:val="2"/>
        <w:spacing w:line="560" w:lineRule="exact"/>
        <w:ind w:left="0" w:leftChars="0" w:firstLine="64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.会议关于就业奖励展开讨论。根据上半年工作会议讨论，从8月31日前的完成情况给予奖励，考虑到今年疫情影响，现将目标降至85%，并根据就业实际情况，建议将奖励改为辅导员和教研室。根据贡献大小分配，总金额不变。</w:t>
      </w:r>
    </w:p>
    <w:p>
      <w:pPr>
        <w:pStyle w:val="2"/>
        <w:spacing w:line="560" w:lineRule="exact"/>
        <w:ind w:left="0" w:leftChars="0" w:firstLine="64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left="0" w:leftChars="0" w:firstLine="64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 20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23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Administrator</cp:lastModifiedBy>
  <dcterms:modified xsi:type="dcterms:W3CDTF">2021-03-26T01:35:55Z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